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0E0B1" w14:textId="0408D7FD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CF21CF">
        <w:rPr>
          <w:rFonts w:asciiTheme="minorHAnsi" w:hAnsiTheme="minorHAnsi"/>
          <w:sz w:val="24"/>
          <w:szCs w:val="24"/>
        </w:rPr>
        <w:t>01</w:t>
      </w:r>
      <w:r w:rsidR="00457EB1">
        <w:rPr>
          <w:rFonts w:asciiTheme="minorHAnsi" w:hAnsiTheme="minorHAnsi"/>
          <w:sz w:val="24"/>
          <w:szCs w:val="24"/>
        </w:rPr>
        <w:t>/202</w:t>
      </w:r>
      <w:r w:rsidR="00CF21CF">
        <w:rPr>
          <w:rFonts w:asciiTheme="minorHAnsi" w:hAnsiTheme="minorHAnsi"/>
          <w:sz w:val="24"/>
          <w:szCs w:val="24"/>
        </w:rPr>
        <w:t>6</w:t>
      </w:r>
    </w:p>
    <w:p w14:paraId="29589D60" w14:textId="5DD66253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 xml:space="preserve">ANEXO </w:t>
      </w:r>
      <w:r w:rsidR="003514E9">
        <w:rPr>
          <w:rFonts w:ascii="Calibri" w:hAnsi="Calibri" w:cs="Arial"/>
          <w:sz w:val="24"/>
          <w:szCs w:val="24"/>
        </w:rPr>
        <w:t>IX</w:t>
      </w:r>
    </w:p>
    <w:p w14:paraId="019A0FE0" w14:textId="59D3E764" w:rsidR="00050A95" w:rsidRPr="00F115E9" w:rsidRDefault="00B756BF" w:rsidP="00F115E9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 xml:space="preserve">DECLARAÇÃO DE </w:t>
      </w:r>
      <w:r w:rsidR="003514E9">
        <w:rPr>
          <w:rFonts w:asciiTheme="minorHAnsi" w:hAnsiTheme="minorHAnsi" w:cs="Arial"/>
          <w:b/>
          <w:sz w:val="24"/>
          <w:szCs w:val="24"/>
          <w:lang w:eastAsia="zh-CN"/>
        </w:rPr>
        <w:t>ENQUADRAMENTO SINDICAL</w:t>
      </w: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585EEF74" w14:textId="0E12AEB9" w:rsidR="003514E9" w:rsidRDefault="00B756BF" w:rsidP="00220DB8">
      <w:pPr>
        <w:tabs>
          <w:tab w:val="left" w:pos="0"/>
          <w:tab w:val="left" w:pos="720"/>
        </w:tabs>
        <w:spacing w:line="360" w:lineRule="auto"/>
        <w:ind w:firstLine="0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 w:rsidR="00CA3827">
        <w:rPr>
          <w:rFonts w:asciiTheme="minorHAnsi" w:hAnsiTheme="minorHAnsi"/>
          <w:sz w:val="24"/>
          <w:szCs w:val="24"/>
          <w:lang w:eastAsia="zh-CN"/>
        </w:rPr>
        <w:t>nº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_______________________________, com sede na ___________________________________________________________________________, por intermédio de s</w:t>
      </w:r>
      <w:r w:rsidR="00CA3827">
        <w:rPr>
          <w:rFonts w:asciiTheme="minorHAnsi" w:hAnsiTheme="minorHAnsi"/>
          <w:sz w:val="24"/>
          <w:szCs w:val="24"/>
          <w:lang w:eastAsia="zh-CN"/>
        </w:rPr>
        <w:t>eu representante legal, o(a) Sr</w:t>
      </w:r>
      <w:r>
        <w:rPr>
          <w:rFonts w:asciiTheme="minorHAnsi" w:hAnsiTheme="minorHAnsi"/>
          <w:sz w:val="24"/>
          <w:szCs w:val="24"/>
          <w:lang w:eastAsia="zh-CN"/>
        </w:rPr>
        <w:t>(a)</w:t>
      </w:r>
      <w:r w:rsidR="00CA3827">
        <w:rPr>
          <w:rFonts w:asciiTheme="minorHAnsi" w:hAnsiTheme="minorHAnsi"/>
          <w:sz w:val="24"/>
          <w:szCs w:val="24"/>
          <w:lang w:eastAsia="zh-CN"/>
        </w:rPr>
        <w:t>.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____________________________________, para fins do presente processo licitatório, e</w:t>
      </w:r>
      <w:r w:rsidR="003514E9">
        <w:rPr>
          <w:rFonts w:asciiTheme="minorHAnsi" w:hAnsiTheme="minorHAnsi"/>
          <w:sz w:val="24"/>
          <w:szCs w:val="24"/>
          <w:lang w:eastAsia="zh-CN"/>
        </w:rPr>
        <w:t>m atenção à exigência constante no item</w:t>
      </w:r>
      <w:r w:rsidR="00EF552B">
        <w:rPr>
          <w:rFonts w:asciiTheme="minorHAnsi" w:hAnsiTheme="minorHAnsi"/>
          <w:sz w:val="24"/>
          <w:szCs w:val="24"/>
          <w:lang w:eastAsia="zh-CN"/>
        </w:rPr>
        <w:t xml:space="preserve"> </w:t>
      </w:r>
      <w:r w:rsidR="001B24E0">
        <w:rPr>
          <w:rFonts w:asciiTheme="minorHAnsi" w:hAnsiTheme="minorHAnsi"/>
          <w:sz w:val="24"/>
          <w:szCs w:val="24"/>
          <w:lang w:eastAsia="zh-CN"/>
        </w:rPr>
        <w:t>8</w:t>
      </w:r>
      <w:r w:rsidR="00EF552B">
        <w:rPr>
          <w:rFonts w:asciiTheme="minorHAnsi" w:hAnsiTheme="minorHAnsi"/>
          <w:sz w:val="24"/>
          <w:szCs w:val="24"/>
          <w:lang w:eastAsia="zh-CN"/>
        </w:rPr>
        <w:t>.2</w:t>
      </w:r>
      <w:r w:rsidR="001B24E0">
        <w:rPr>
          <w:rFonts w:asciiTheme="minorHAnsi" w:hAnsiTheme="minorHAnsi"/>
          <w:sz w:val="24"/>
          <w:szCs w:val="24"/>
          <w:lang w:eastAsia="zh-CN"/>
        </w:rPr>
        <w:t>1</w:t>
      </w:r>
      <w:r w:rsidR="003514E9">
        <w:rPr>
          <w:rFonts w:asciiTheme="minorHAnsi" w:hAnsiTheme="minorHAnsi"/>
          <w:sz w:val="24"/>
          <w:szCs w:val="24"/>
          <w:lang w:eastAsia="zh-CN"/>
        </w:rPr>
        <w:t xml:space="preserve"> e seus subitens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 </w:t>
      </w:r>
      <w:r>
        <w:rPr>
          <w:rFonts w:asciiTheme="minorHAnsi" w:hAnsiTheme="minorHAnsi"/>
          <w:sz w:val="24"/>
          <w:szCs w:val="24"/>
          <w:lang w:eastAsia="zh-CN"/>
        </w:rPr>
        <w:t xml:space="preserve">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A61EA0">
        <w:rPr>
          <w:rFonts w:asciiTheme="minorHAnsi" w:hAnsiTheme="minorHAnsi"/>
          <w:sz w:val="24"/>
          <w:szCs w:val="24"/>
        </w:rPr>
        <w:t>01</w:t>
      </w:r>
      <w:r w:rsidR="00EF552B">
        <w:rPr>
          <w:rFonts w:asciiTheme="minorHAnsi" w:hAnsiTheme="minorHAnsi"/>
          <w:sz w:val="24"/>
          <w:szCs w:val="24"/>
        </w:rPr>
        <w:t>/202</w:t>
      </w:r>
      <w:r w:rsidR="00A61EA0">
        <w:rPr>
          <w:rFonts w:asciiTheme="minorHAnsi" w:hAnsiTheme="minorHAnsi"/>
          <w:sz w:val="24"/>
          <w:szCs w:val="24"/>
        </w:rPr>
        <w:t>6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</w:t>
      </w:r>
      <w:r w:rsidR="003514E9">
        <w:rPr>
          <w:rFonts w:asciiTheme="minorHAnsi" w:hAnsiTheme="minorHAnsi"/>
          <w:sz w:val="24"/>
          <w:szCs w:val="24"/>
          <w:lang w:eastAsia="zh-CN"/>
        </w:rPr>
        <w:t>em relação a seu enquadramento sindical que:</w:t>
      </w:r>
    </w:p>
    <w:p w14:paraId="133F716A" w14:textId="77777777" w:rsidR="00CA3827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3514E9">
        <w:rPr>
          <w:rFonts w:asciiTheme="minorHAnsi" w:hAnsiTheme="minorHAnsi"/>
          <w:color w:val="auto"/>
          <w:sz w:val="24"/>
          <w:szCs w:val="24"/>
          <w:lang w:eastAsia="zh-CN"/>
        </w:rPr>
        <w:t xml:space="preserve">A empresa se enquadra no Sindicato Patronal 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_________________________ </w:t>
      </w:r>
      <w:r w:rsidR="00CA3827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>_______________________ pois sua atividade econômica preponderante é de __________</w:t>
      </w:r>
      <w:r w:rsidR="00CA3827">
        <w:rPr>
          <w:rFonts w:asciiTheme="minorHAnsi" w:hAnsiTheme="minorHAnsi" w:cstheme="minorHAnsi"/>
          <w:color w:val="auto"/>
          <w:sz w:val="24"/>
          <w:szCs w:val="24"/>
        </w:rPr>
        <w:t>_______________________________.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AFDE26C" w14:textId="45923B33" w:rsidR="003514E9" w:rsidRPr="00220DB8" w:rsidRDefault="00CA3827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Foi(ram) adotado</w:t>
      </w:r>
      <w:r w:rsidR="009E0540">
        <w:rPr>
          <w:rFonts w:asciiTheme="minorHAnsi" w:hAnsiTheme="minorHAnsi" w:cstheme="minorHAnsi"/>
          <w:color w:val="auto"/>
          <w:sz w:val="24"/>
          <w:szCs w:val="24"/>
        </w:rPr>
        <w:t xml:space="preserve">(s)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o(s) </w:t>
      </w:r>
      <w:r w:rsidR="003514E9" w:rsidRPr="00220DB8">
        <w:rPr>
          <w:rFonts w:asciiTheme="minorHAnsi" w:hAnsiTheme="minorHAnsi" w:cstheme="minorHAnsi"/>
          <w:color w:val="auto"/>
          <w:sz w:val="24"/>
          <w:szCs w:val="24"/>
        </w:rPr>
        <w:t>seguinte(s) instrumento(s) coletivo(s) do trabalho para elaboração de nossa proposta:</w:t>
      </w:r>
    </w:p>
    <w:p w14:paraId="077AF7F7" w14:textId="50E69F46" w:rsidR="003514E9" w:rsidRPr="00220DB8" w:rsidRDefault="003514E9" w:rsidP="00220DB8">
      <w:pPr>
        <w:pStyle w:val="Nivel3"/>
        <w:numPr>
          <w:ilvl w:val="0"/>
          <w:numId w:val="0"/>
        </w:numPr>
        <w:tabs>
          <w:tab w:val="left" w:pos="284"/>
        </w:tabs>
        <w:spacing w:line="360" w:lineRule="auto"/>
        <w:ind w:right="-2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________________________(</w:t>
      </w:r>
      <w:r w:rsidRPr="00534CF6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  <w:lang w:eastAsia="zh-CN"/>
        </w:rPr>
        <w:t>listar convenções utilizadas</w:t>
      </w:r>
      <w:r w:rsidR="0067206A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u w:val="single"/>
          <w:lang w:eastAsia="zh-CN"/>
        </w:rPr>
        <w:t xml:space="preserve"> de acordo com a </w:t>
      </w:r>
      <w:r w:rsidR="0067206A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 xml:space="preserve">abrangência </w:t>
      </w:r>
      <w:r w:rsidR="00CA277D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>territorial das unidades envolvidas</w:t>
      </w:r>
      <w:r w:rsidR="00E32DA2" w:rsidRPr="00534CF6">
        <w:rPr>
          <w:rFonts w:asciiTheme="minorHAnsi" w:hAnsiTheme="minorHAnsi" w:cstheme="minorHAnsi"/>
          <w:b/>
          <w:bCs/>
          <w:color w:val="auto"/>
          <w:sz w:val="24"/>
          <w:szCs w:val="24"/>
          <w:highlight w:val="yellow"/>
          <w:u w:val="single"/>
          <w:lang w:eastAsia="zh-CN"/>
        </w:rPr>
        <w:t xml:space="preserve"> na contratação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)____________________________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1974B2" w14:textId="369A55A2" w:rsidR="00F115E9" w:rsidRDefault="00F115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Justificativa para utilização da(s) CCT(s) listadas acima:  ___________________________ 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7E205B40" w14:textId="52A7250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assume total responsabilidade por ocorrência de erro no enquadramento sindical, ou fraude pela utilização de instrumento coletivo incompatível com o enquadramento sindical declarado ou no qual a empresa não tenha sido representada por órgão de classe de sua categoria, que venha a resultar em vantagem indevida na fase de julgamento das propostas, sujeitando a contratada às sanções previstas no art. 156, incisos III e IV, da Lei 14.133/2021; </w:t>
      </w:r>
    </w:p>
    <w:p w14:paraId="3A59A28F" w14:textId="564E10B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possui responsabilidade exclusiva pelo cometimento de erro ou fraude no enquadramento sindical e pelo eventual ônus financeiro decorrente, por repactuação ou por força de decisão judicial, em razão da necessidade de se proceder ao pagamento de diferenças salariais e de outras vantagens, ou ainda por intercorrências na execução dos serviços contratados, resultante da adoção de instrumento coletivo do trabalho inadequado; </w:t>
      </w:r>
    </w:p>
    <w:p w14:paraId="1BBE089D" w14:textId="513A36D3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Haverá aderência à convenção coletiva do trabalho utilizada para a formulação da presente proposta para fins de atendimento à eventual necessidade de repactuação dos valores decorrentes da mão de obra, consignados na planilha de custos e formação de preços do contrato, em observância ao disposto no inc. II do art. 135 da Lei 14.133/2021. </w:t>
      </w:r>
    </w:p>
    <w:p w14:paraId="0A114CE1" w14:textId="67FFA854" w:rsidR="00050A95" w:rsidRPr="003514E9" w:rsidRDefault="00B756BF" w:rsidP="003514E9">
      <w:pPr>
        <w:pStyle w:val="PargrafodaLista"/>
        <w:tabs>
          <w:tab w:val="left" w:pos="0"/>
          <w:tab w:val="left" w:pos="720"/>
        </w:tabs>
        <w:spacing w:line="480" w:lineRule="auto"/>
        <w:rPr>
          <w:rFonts w:asciiTheme="minorHAnsi" w:hAnsiTheme="minorHAnsi"/>
        </w:rPr>
      </w:pPr>
      <w:r w:rsidRPr="003514E9">
        <w:rPr>
          <w:rFonts w:asciiTheme="minorHAnsi" w:hAnsiTheme="minorHAnsi"/>
          <w:lang w:eastAsia="zh-CN"/>
        </w:rPr>
        <w:t xml:space="preserve">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 , _________ de _______________ de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10"/>
      <w:footerReference w:type="default" r:id="rId11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275D1" w14:textId="77777777" w:rsidR="006873E0" w:rsidRDefault="006873E0">
      <w:pPr>
        <w:spacing w:after="0"/>
      </w:pPr>
      <w:r>
        <w:separator/>
      </w:r>
    </w:p>
  </w:endnote>
  <w:endnote w:type="continuationSeparator" w:id="0">
    <w:p w14:paraId="14A287A2" w14:textId="77777777" w:rsidR="006873E0" w:rsidRDefault="006873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F8B40" w14:textId="77777777" w:rsidR="006873E0" w:rsidRDefault="006873E0">
      <w:pPr>
        <w:spacing w:after="0"/>
      </w:pPr>
      <w:r>
        <w:separator/>
      </w:r>
    </w:p>
  </w:footnote>
  <w:footnote w:type="continuationSeparator" w:id="0">
    <w:p w14:paraId="09B11184" w14:textId="77777777" w:rsidR="006873E0" w:rsidRDefault="006873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214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FE0EBE"/>
    <w:multiLevelType w:val="hybridMultilevel"/>
    <w:tmpl w:val="92F2DFE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6A67B5"/>
    <w:multiLevelType w:val="hybridMultilevel"/>
    <w:tmpl w:val="1F58D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87C26"/>
    <w:multiLevelType w:val="hybridMultilevel"/>
    <w:tmpl w:val="B3C2C4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047926">
    <w:abstractNumId w:val="3"/>
  </w:num>
  <w:num w:numId="2" w16cid:durableId="299195855">
    <w:abstractNumId w:val="0"/>
  </w:num>
  <w:num w:numId="3" w16cid:durableId="43067797">
    <w:abstractNumId w:val="1"/>
  </w:num>
  <w:num w:numId="4" w16cid:durableId="853033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087782"/>
    <w:rsid w:val="000A5A33"/>
    <w:rsid w:val="00102322"/>
    <w:rsid w:val="00116C72"/>
    <w:rsid w:val="001B24E0"/>
    <w:rsid w:val="001D18CC"/>
    <w:rsid w:val="00220DB8"/>
    <w:rsid w:val="002727D2"/>
    <w:rsid w:val="002B66BB"/>
    <w:rsid w:val="002F2BF0"/>
    <w:rsid w:val="003514E9"/>
    <w:rsid w:val="00357038"/>
    <w:rsid w:val="00455DEE"/>
    <w:rsid w:val="00457EB1"/>
    <w:rsid w:val="00534CF6"/>
    <w:rsid w:val="00536605"/>
    <w:rsid w:val="00551BE6"/>
    <w:rsid w:val="00570797"/>
    <w:rsid w:val="005E510D"/>
    <w:rsid w:val="005E6A9B"/>
    <w:rsid w:val="00631059"/>
    <w:rsid w:val="00670F85"/>
    <w:rsid w:val="0067206A"/>
    <w:rsid w:val="00672649"/>
    <w:rsid w:val="00676BDB"/>
    <w:rsid w:val="006873E0"/>
    <w:rsid w:val="006F21BB"/>
    <w:rsid w:val="008B54E6"/>
    <w:rsid w:val="008F142C"/>
    <w:rsid w:val="00985CAB"/>
    <w:rsid w:val="009D44C8"/>
    <w:rsid w:val="009E0540"/>
    <w:rsid w:val="00A334C9"/>
    <w:rsid w:val="00A61EA0"/>
    <w:rsid w:val="00B422F2"/>
    <w:rsid w:val="00B560D7"/>
    <w:rsid w:val="00B756BF"/>
    <w:rsid w:val="00B9776B"/>
    <w:rsid w:val="00C267A9"/>
    <w:rsid w:val="00CA277D"/>
    <w:rsid w:val="00CA3827"/>
    <w:rsid w:val="00CF21CF"/>
    <w:rsid w:val="00D4688E"/>
    <w:rsid w:val="00E212CE"/>
    <w:rsid w:val="00E32DA2"/>
    <w:rsid w:val="00EF552B"/>
    <w:rsid w:val="00F1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autoRedefine/>
    <w:qFormat/>
    <w:rsid w:val="003514E9"/>
    <w:pPr>
      <w:keepLines/>
      <w:numPr>
        <w:numId w:val="2"/>
      </w:numPr>
      <w:tabs>
        <w:tab w:val="left" w:pos="567"/>
      </w:tabs>
      <w:suppressAutoHyphens w:val="0"/>
      <w:spacing w:beforeLines="120" w:before="288" w:afterLines="120" w:after="288" w:line="312" w:lineRule="auto"/>
      <w:jc w:val="both"/>
    </w:pPr>
    <w:rPr>
      <w:rFonts w:eastAsiaTheme="majorEastAsia" w:cs="Arial"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qFormat/>
    <w:rsid w:val="003514E9"/>
    <w:pPr>
      <w:keepNext w:val="0"/>
      <w:numPr>
        <w:ilvl w:val="1"/>
        <w:numId w:val="2"/>
      </w:numPr>
      <w:suppressAutoHyphens w:val="0"/>
      <w:spacing w:before="120" w:line="276" w:lineRule="auto"/>
      <w:ind w:left="0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3">
    <w:name w:val="Nivel 3"/>
    <w:basedOn w:val="Normal"/>
    <w:link w:val="Nivel3Char"/>
    <w:qFormat/>
    <w:rsid w:val="003514E9"/>
    <w:pPr>
      <w:keepNext w:val="0"/>
      <w:numPr>
        <w:ilvl w:val="2"/>
        <w:numId w:val="2"/>
      </w:numPr>
      <w:suppressAutoHyphens w:val="0"/>
      <w:spacing w:before="120" w:line="276" w:lineRule="auto"/>
      <w:ind w:left="284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4">
    <w:name w:val="Nivel 4"/>
    <w:basedOn w:val="Nivel3"/>
    <w:qFormat/>
    <w:rsid w:val="003514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3514E9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3514E9"/>
    <w:rPr>
      <w:rFonts w:ascii="Arial" w:eastAsiaTheme="minorEastAsia" w:hAnsi="Arial" w:cs="Arial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A6896-5996-483C-8772-EECB4F61633D}"/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3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506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17</cp:revision>
  <cp:lastPrinted>2024-10-10T15:37:00Z</cp:lastPrinted>
  <dcterms:created xsi:type="dcterms:W3CDTF">2024-07-19T14:42:00Z</dcterms:created>
  <dcterms:modified xsi:type="dcterms:W3CDTF">2026-01-19T18:31:00Z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